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급여명세서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사업장명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사원번호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[사원번호]</w:t>
            </w:r>
          </w:p>
        </w:tc>
      </w:tr>
      <w:tr>
        <w:trPr>
          <w:trHeight w:val="465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부서/직위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[부서/직위]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대상 기간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 ~ YYYY.MM.DD]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3099"/>
        <w:gridCol w:w="3099"/>
        <w:gridCol w:w="3099"/>
      </w:tblGrid>
      <w:tr>
        <w:trPr>
          <w:trHeight w:val="510" w:hRule="atLeast"/>
        </w:trPr>
        <w:tc>
          <w:tcPr>
            <w:tcW w:type="dxa" w:w="9297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내역</w:t>
            </w: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항목</w:t>
            </w:r>
          </w:p>
        </w:tc>
        <w:tc>
          <w:tcPr>
            <w:tcW w:type="dxa" w:w="427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계산 방법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기본급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[월 소정근로시간 209시간 기준]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연장근로수당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[연장 0시간 × 통상시급 × 1.5]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야간근로수당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[야간 0시간 × 통상시급 × 0.5]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휴일근로수당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[휴일 0시간 × 통상시급 × 1.5]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상여금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기타 수당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6508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지급 합계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3099"/>
        <w:gridCol w:w="3099"/>
        <w:gridCol w:w="3099"/>
      </w:tblGrid>
      <w:tr>
        <w:trPr>
          <w:trHeight w:val="510" w:hRule="atLeast"/>
        </w:trPr>
        <w:tc>
          <w:tcPr>
            <w:tcW w:type="dxa" w:w="9297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내역</w:t>
            </w: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항목</w:t>
            </w:r>
          </w:p>
        </w:tc>
        <w:tc>
          <w:tcPr>
            <w:tcW w:type="dxa" w:w="427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기준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소득세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[근로소득 간이세액표 기준]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지방소득세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[소득세의 10%]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국민연금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건강보험(장기요양 포함)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고용보험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223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기타 공제</w:t>
            </w:r>
          </w:p>
        </w:tc>
        <w:tc>
          <w:tcPr>
            <w:tcW w:type="dxa" w:w="427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35" w:hRule="atLeast"/>
        </w:trPr>
        <w:tc>
          <w:tcPr>
            <w:tcW w:type="dxa" w:w="6508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공제 합계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650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실지급액 (지급 합계 − 공제 합계)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p>
      <w:pPr>
        <w:spacing w:after="40"/>
      </w:pPr>
    </w:p>
    <w:p>
      <w:pPr>
        <w:spacing w:after="80"/>
      </w:pPr>
      <w:r>
        <w:rPr>
          <w:rFonts w:ascii="맑은 고딕" w:hAnsi="맑은 고딕" w:eastAsia="맑은 고딕"/>
          <w:b w:val="0"/>
          <w:color w:val="2B2F36"/>
          <w:sz w:val="21"/>
        </w:rPr>
        <w:t>※ 본 임금명세서는 근로기준법 제48조 제2항에 따라 근로자에게 교부합니다.</w:t>
      </w:r>
    </w:p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2026-07-11T03:54:55Z</dcterms:created>
  <dcterms:modified xsi:type="dcterms:W3CDTF">2026-07-11T03:54:55Z</dcterms:modified>
  <cp:category/>
</cp:coreProperties>
</file>