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00"/>
        <w:jc w:val="center"/>
      </w:pPr>
      <w:r>
        <w:rPr>
          <w:rFonts w:ascii="맑은 고딕" w:hAnsi="맑은 고딕" w:eastAsia="맑은 고딕"/>
          <w:b/>
          <w:color w:val="111827"/>
          <w:sz w:val="42"/>
        </w:rPr>
        <w:t>일용직 급여명세서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0" w:space="0" w:color="5E646C"/>
          <w:bottom w:val="single" w:sz="10" w:space="0" w:color="5E646C"/>
          <w:left w:val="single" w:sz="4" w:space="0" w:color="D4D8DD"/>
          <w:right w:val="single" w:sz="4" w:space="0" w:color="D4D8DD"/>
          <w:insideH w:val="single" w:sz="4" w:space="0" w:color="E9ECEF"/>
          <w:insideV w:val="single" w:sz="4" w:space="0" w:color="E9ECEF"/>
        </w:tblBorders>
        <w:tblLayout w:type="fixed"/>
      </w:tblPr>
      <w:tblGrid>
        <w:gridCol w:w="2324"/>
        <w:gridCol w:w="2324"/>
        <w:gridCol w:w="2324"/>
        <w:gridCol w:w="2324"/>
      </w:tblGrid>
      <w:tr>
        <w:trPr>
          <w:trHeight w:val="510" w:hRule="atLeast"/>
        </w:trPr>
        <w:tc>
          <w:tcPr>
            <w:tcW w:type="dxa" w:w="1488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사업장명</w:t>
            </w:r>
          </w:p>
        </w:tc>
        <w:tc>
          <w:tcPr>
            <w:tcW w:type="dxa" w:w="3161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[회사명]</w:t>
            </w:r>
          </w:p>
        </w:tc>
        <w:tc>
          <w:tcPr>
            <w:tcW w:type="dxa" w:w="1488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지급일</w:t>
            </w:r>
          </w:p>
        </w:tc>
        <w:tc>
          <w:tcPr>
            <w:tcW w:type="dxa" w:w="3161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[YYYY년 MM월 DD일]</w:t>
            </w:r>
          </w:p>
        </w:tc>
      </w:tr>
      <w:tr>
        <w:trPr>
          <w:trHeight w:val="465" w:hRule="atLeast"/>
        </w:trPr>
        <w:tc>
          <w:tcPr>
            <w:tcW w:type="dxa" w:w="1488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성명</w:t>
            </w:r>
          </w:p>
        </w:tc>
        <w:tc>
          <w:tcPr>
            <w:tcW w:type="dxa" w:w="3161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[성명]</w:t>
            </w:r>
          </w:p>
        </w:tc>
        <w:tc>
          <w:tcPr>
            <w:tcW w:type="dxa" w:w="1488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생년월일</w:t>
            </w:r>
          </w:p>
        </w:tc>
        <w:tc>
          <w:tcPr>
            <w:tcW w:type="dxa" w:w="3161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[생년월일]</w:t>
            </w:r>
          </w:p>
        </w:tc>
      </w:tr>
      <w:tr>
        <w:trPr>
          <w:trHeight w:val="465" w:hRule="atLeast"/>
        </w:trPr>
        <w:tc>
          <w:tcPr>
            <w:tcW w:type="dxa" w:w="1488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직종/현장</w:t>
            </w:r>
          </w:p>
        </w:tc>
        <w:tc>
          <w:tcPr>
            <w:tcW w:type="dxa" w:w="3161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[직종 또는 현장명]</w:t>
            </w:r>
          </w:p>
        </w:tc>
        <w:tc>
          <w:tcPr>
            <w:tcW w:type="dxa" w:w="1488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근무 기간</w:t>
            </w:r>
          </w:p>
        </w:tc>
        <w:tc>
          <w:tcPr>
            <w:tcW w:type="dxa" w:w="3161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[YYYY.MM.DD ~ YYYY.MM.DD]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0" w:space="0" w:color="5E646C"/>
          <w:bottom w:val="single" w:sz="10" w:space="0" w:color="5E646C"/>
          <w:left w:val="single" w:sz="4" w:space="0" w:color="D4D8DD"/>
          <w:right w:val="single" w:sz="4" w:space="0" w:color="D4D8DD"/>
          <w:insideH w:val="single" w:sz="4" w:space="0" w:color="E9ECEF"/>
          <w:insideV w:val="single" w:sz="4" w:space="0" w:color="E9ECEF"/>
        </w:tblBorders>
        <w:tblLayout w:type="fixed"/>
      </w:tblPr>
      <w:tblGrid>
        <w:gridCol w:w="3099"/>
        <w:gridCol w:w="3099"/>
        <w:gridCol w:w="3099"/>
      </w:tblGrid>
      <w:tr>
        <w:trPr>
          <w:trHeight w:val="510" w:hRule="atLeast"/>
        </w:trPr>
        <w:tc>
          <w:tcPr>
            <w:tcW w:type="dxa" w:w="9297"/>
            <w:gridSpan w:val="3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근무 및 지급 내역</w:t>
            </w:r>
          </w:p>
        </w:tc>
      </w:tr>
      <w:tr>
        <w:trPr>
          <w:trHeight w:val="597" w:hRule="atLeast"/>
        </w:trPr>
        <w:tc>
          <w:tcPr>
            <w:tcW w:type="dxa" w:w="2231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항목</w:t>
            </w:r>
          </w:p>
        </w:tc>
        <w:tc>
          <w:tcPr>
            <w:tcW w:type="dxa" w:w="4277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계산 방법</w:t>
            </w:r>
          </w:p>
        </w:tc>
        <w:tc>
          <w:tcPr>
            <w:tcW w:type="dxa" w:w="2789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금액(원)</w:t>
            </w:r>
          </w:p>
        </w:tc>
      </w:tr>
      <w:tr>
        <w:trPr>
          <w:trHeight w:val="597" w:hRule="atLeast"/>
        </w:trPr>
        <w:tc>
          <w:tcPr>
            <w:tcW w:type="dxa" w:w="2231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>기본 일당</w:t>
            </w:r>
          </w:p>
        </w:tc>
        <w:tc>
          <w:tcPr>
            <w:tcW w:type="dxa" w:w="4277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[일당 000,000원 × 근무 00일]</w:t>
            </w:r>
          </w:p>
        </w:tc>
        <w:tc>
          <w:tcPr>
            <w:tcW w:type="dxa" w:w="2789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[금액]</w:t>
            </w:r>
          </w:p>
        </w:tc>
      </w:tr>
      <w:tr>
        <w:trPr>
          <w:trHeight w:val="597" w:hRule="atLeast"/>
        </w:trPr>
        <w:tc>
          <w:tcPr>
            <w:tcW w:type="dxa" w:w="2231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>연장근로수당</w:t>
            </w:r>
          </w:p>
        </w:tc>
        <w:tc>
          <w:tcPr>
            <w:tcW w:type="dxa" w:w="4277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[연장 0시간 × 통상시급 × 1.5]</w:t>
            </w:r>
          </w:p>
        </w:tc>
        <w:tc>
          <w:tcPr>
            <w:tcW w:type="dxa" w:w="2789"/>
            <w:vAlign w:val="center"/>
          </w:tcPr>
          <w:p>
            <w:pPr>
              <w:spacing w:before="0" w:after="0" w:line="240" w:lineRule="auto"/>
              <w:jc w:val="left"/>
            </w:pPr>
          </w:p>
        </w:tc>
      </w:tr>
      <w:tr>
        <w:trPr>
          <w:trHeight w:val="597" w:hRule="atLeast"/>
        </w:trPr>
        <w:tc>
          <w:tcPr>
            <w:tcW w:type="dxa" w:w="2231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>야간근로수당</w:t>
            </w:r>
          </w:p>
        </w:tc>
        <w:tc>
          <w:tcPr>
            <w:tcW w:type="dxa" w:w="4277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[야간 0시간 × 통상시급 × 0.5]</w:t>
            </w:r>
          </w:p>
        </w:tc>
        <w:tc>
          <w:tcPr>
            <w:tcW w:type="dxa" w:w="2789"/>
            <w:vAlign w:val="center"/>
          </w:tcPr>
          <w:p>
            <w:pPr>
              <w:spacing w:before="0" w:after="0" w:line="240" w:lineRule="auto"/>
              <w:jc w:val="left"/>
            </w:pPr>
          </w:p>
        </w:tc>
      </w:tr>
      <w:tr>
        <w:trPr>
          <w:trHeight w:val="597" w:hRule="atLeast"/>
        </w:trPr>
        <w:tc>
          <w:tcPr>
            <w:tcW w:type="dxa" w:w="2231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>휴일근로수당</w:t>
            </w:r>
          </w:p>
        </w:tc>
        <w:tc>
          <w:tcPr>
            <w:tcW w:type="dxa" w:w="4277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[휴일 0시간 × 통상시급 × 1.5]</w:t>
            </w:r>
          </w:p>
        </w:tc>
        <w:tc>
          <w:tcPr>
            <w:tcW w:type="dxa" w:w="2789"/>
            <w:vAlign w:val="center"/>
          </w:tcPr>
          <w:p>
            <w:pPr>
              <w:spacing w:before="0" w:after="0" w:line="240" w:lineRule="auto"/>
              <w:jc w:val="left"/>
            </w:pPr>
          </w:p>
        </w:tc>
      </w:tr>
      <w:tr>
        <w:trPr>
          <w:trHeight w:val="597" w:hRule="atLeast"/>
        </w:trPr>
        <w:tc>
          <w:tcPr>
            <w:tcW w:type="dxa" w:w="2231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>기타 수당</w:t>
            </w:r>
          </w:p>
        </w:tc>
        <w:tc>
          <w:tcPr>
            <w:tcW w:type="dxa" w:w="4277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[식대·교통비 등]</w:t>
            </w:r>
          </w:p>
        </w:tc>
        <w:tc>
          <w:tcPr>
            <w:tcW w:type="dxa" w:w="2789"/>
            <w:vAlign w:val="center"/>
          </w:tcPr>
          <w:p>
            <w:pPr>
              <w:spacing w:before="0" w:after="0" w:line="240" w:lineRule="auto"/>
              <w:jc w:val="left"/>
            </w:pPr>
          </w:p>
        </w:tc>
      </w:tr>
      <w:tr>
        <w:trPr>
          <w:trHeight w:val="597" w:hRule="atLeast"/>
        </w:trPr>
        <w:tc>
          <w:tcPr>
            <w:tcW w:type="dxa" w:w="6508"/>
            <w:gridSpan w:val="2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지급 합계</w:t>
            </w:r>
          </w:p>
        </w:tc>
        <w:tc>
          <w:tcPr>
            <w:tcW w:type="dxa" w:w="2789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[금액]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0" w:space="0" w:color="5E646C"/>
          <w:bottom w:val="single" w:sz="10" w:space="0" w:color="5E646C"/>
          <w:left w:val="single" w:sz="4" w:space="0" w:color="D4D8DD"/>
          <w:right w:val="single" w:sz="4" w:space="0" w:color="D4D8DD"/>
          <w:insideH w:val="single" w:sz="4" w:space="0" w:color="E9ECEF"/>
          <w:insideV w:val="single" w:sz="4" w:space="0" w:color="E9ECEF"/>
        </w:tblBorders>
        <w:tblLayout w:type="fixed"/>
      </w:tblPr>
      <w:tblGrid>
        <w:gridCol w:w="3099"/>
        <w:gridCol w:w="3099"/>
        <w:gridCol w:w="3099"/>
      </w:tblGrid>
      <w:tr>
        <w:trPr>
          <w:trHeight w:val="510" w:hRule="atLeast"/>
        </w:trPr>
        <w:tc>
          <w:tcPr>
            <w:tcW w:type="dxa" w:w="9297"/>
            <w:gridSpan w:val="3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공제 내역</w:t>
            </w:r>
          </w:p>
        </w:tc>
      </w:tr>
      <w:tr>
        <w:trPr>
          <w:trHeight w:val="597" w:hRule="atLeast"/>
        </w:trPr>
        <w:tc>
          <w:tcPr>
            <w:tcW w:type="dxa" w:w="2231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항목</w:t>
            </w:r>
          </w:p>
        </w:tc>
        <w:tc>
          <w:tcPr>
            <w:tcW w:type="dxa" w:w="4277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공제 기준</w:t>
            </w:r>
          </w:p>
        </w:tc>
        <w:tc>
          <w:tcPr>
            <w:tcW w:type="dxa" w:w="2789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금액(원)</w:t>
            </w:r>
          </w:p>
        </w:tc>
      </w:tr>
      <w:tr>
        <w:trPr>
          <w:trHeight w:val="597" w:hRule="atLeast"/>
        </w:trPr>
        <w:tc>
          <w:tcPr>
            <w:tcW w:type="dxa" w:w="2231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>소득세</w:t>
            </w:r>
          </w:p>
        </w:tc>
        <w:tc>
          <w:tcPr>
            <w:tcW w:type="dxa" w:w="4277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[(일당 − 150,000원) × 6% × 45%]</w:t>
            </w:r>
          </w:p>
        </w:tc>
        <w:tc>
          <w:tcPr>
            <w:tcW w:type="dxa" w:w="2789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[금액]</w:t>
            </w:r>
          </w:p>
        </w:tc>
      </w:tr>
      <w:tr>
        <w:trPr>
          <w:trHeight w:val="597" w:hRule="atLeast"/>
        </w:trPr>
        <w:tc>
          <w:tcPr>
            <w:tcW w:type="dxa" w:w="2231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>지방소득세</w:t>
            </w:r>
          </w:p>
        </w:tc>
        <w:tc>
          <w:tcPr>
            <w:tcW w:type="dxa" w:w="4277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[소득세의 10%]</w:t>
            </w:r>
          </w:p>
        </w:tc>
        <w:tc>
          <w:tcPr>
            <w:tcW w:type="dxa" w:w="2789"/>
            <w:vAlign w:val="center"/>
          </w:tcPr>
          <w:p>
            <w:pPr>
              <w:spacing w:before="0" w:after="0" w:line="240" w:lineRule="auto"/>
              <w:jc w:val="left"/>
            </w:pPr>
          </w:p>
        </w:tc>
      </w:tr>
      <w:tr>
        <w:trPr>
          <w:trHeight w:val="597" w:hRule="atLeast"/>
        </w:trPr>
        <w:tc>
          <w:tcPr>
            <w:tcW w:type="dxa" w:w="2231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>고용보험</w:t>
            </w:r>
          </w:p>
        </w:tc>
        <w:tc>
          <w:tcPr>
            <w:tcW w:type="dxa" w:w="4277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[지급 합계의 0.9%]</w:t>
            </w:r>
          </w:p>
        </w:tc>
        <w:tc>
          <w:tcPr>
            <w:tcW w:type="dxa" w:w="2789"/>
            <w:vAlign w:val="center"/>
          </w:tcPr>
          <w:p>
            <w:pPr>
              <w:spacing w:before="0" w:after="0" w:line="240" w:lineRule="auto"/>
              <w:jc w:val="left"/>
            </w:pPr>
          </w:p>
        </w:tc>
      </w:tr>
      <w:tr>
        <w:trPr>
          <w:trHeight w:val="597" w:hRule="atLeast"/>
        </w:trPr>
        <w:tc>
          <w:tcPr>
            <w:tcW w:type="dxa" w:w="2231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>기타 공제</w:t>
            </w:r>
          </w:p>
        </w:tc>
        <w:tc>
          <w:tcPr>
            <w:tcW w:type="dxa" w:w="4277"/>
            <w:vAlign w:val="center"/>
          </w:tcPr>
          <w:p>
            <w:pPr>
              <w:spacing w:before="0" w:after="0" w:line="240" w:lineRule="auto"/>
              <w:jc w:val="left"/>
            </w:pPr>
          </w:p>
        </w:tc>
        <w:tc>
          <w:tcPr>
            <w:tcW w:type="dxa" w:w="2789"/>
            <w:vAlign w:val="center"/>
          </w:tcPr>
          <w:p>
            <w:pPr>
              <w:spacing w:before="0" w:after="0" w:line="240" w:lineRule="auto"/>
              <w:jc w:val="left"/>
            </w:pPr>
          </w:p>
        </w:tc>
      </w:tr>
      <w:tr>
        <w:trPr>
          <w:trHeight w:val="597" w:hRule="atLeast"/>
        </w:trPr>
        <w:tc>
          <w:tcPr>
            <w:tcW w:type="dxa" w:w="6508"/>
            <w:gridSpan w:val="2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공제 합계</w:t>
            </w:r>
          </w:p>
        </w:tc>
        <w:tc>
          <w:tcPr>
            <w:tcW w:type="dxa" w:w="2789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[금액]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0" w:space="0" w:color="5E646C"/>
          <w:bottom w:val="single" w:sz="10" w:space="0" w:color="5E646C"/>
          <w:left w:val="single" w:sz="4" w:space="0" w:color="D4D8DD"/>
          <w:right w:val="single" w:sz="4" w:space="0" w:color="D4D8DD"/>
          <w:insideH w:val="single" w:sz="4" w:space="0" w:color="E9ECEF"/>
          <w:insideV w:val="single" w:sz="4" w:space="0" w:color="E9ECEF"/>
        </w:tblBorders>
        <w:tblLayout w:type="fixed"/>
      </w:tblPr>
      <w:tblGrid>
        <w:gridCol w:w="4649"/>
        <w:gridCol w:w="4649"/>
      </w:tblGrid>
      <w:tr>
        <w:trPr>
          <w:trHeight w:val="510" w:hRule="atLeast"/>
        </w:trPr>
        <w:tc>
          <w:tcPr>
            <w:tcW w:type="dxa" w:w="6508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실지급액 (지급 합계 − 공제 합계)</w:t>
            </w:r>
          </w:p>
        </w:tc>
        <w:tc>
          <w:tcPr>
            <w:tcW w:type="dxa" w:w="2789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[금액]</w:t>
            </w:r>
          </w:p>
        </w:tc>
      </w:tr>
    </w:tbl>
    <w:p>
      <w:pPr>
        <w:spacing w:after="40"/>
      </w:pPr>
    </w:p>
    <w:p>
      <w:pPr>
        <w:spacing w:after="80"/>
      </w:pPr>
      <w:r>
        <w:rPr>
          <w:rFonts w:ascii="맑은 고딕" w:hAnsi="맑은 고딕" w:eastAsia="맑은 고딕"/>
          <w:b w:val="0"/>
          <w:color w:val="2B2F36"/>
          <w:sz w:val="21"/>
        </w:rPr>
        <w:t>※ 일용근로자의 근로소득 비과세 한도는 1일 15만 원입니다(소득세법 제47조). 본 명세서는 근로기준법 제48조 제2항에 따라 근로자에게 교부합니다.</w:t>
      </w:r>
    </w:p>
    <w:sectPr w:rsidR="00FC693F" w:rsidRPr="0006063C" w:rsidSect="00034616">
      <w:pgSz w:w="11906" w:h="16838"/>
      <w:pgMar w:top="1134" w:right="1304" w:bottom="1134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맑은 고딕" w:hAnsi="맑은 고딕" w:eastAsia="맑은 고딕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FormZip</dc:creator>
  <cp:keywords/>
  <dc:description>generated by python-docx</dc:description>
  <cp:lastModifiedBy/>
  <cp:revision>1</cp:revision>
  <dcterms:created xsi:type="dcterms:W3CDTF">2026-07-11T03:54:55Z</dcterms:created>
  <dcterms:modified xsi:type="dcterms:W3CDTF">2026-07-11T03:54:55Z</dcterms:modified>
  <cp:category/>
</cp:coreProperties>
</file>